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6F9" w:rsidRPr="001736F9" w:rsidRDefault="001736F9" w:rsidP="001736F9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 w:rsidRPr="001736F9">
        <w:rPr>
          <w:b/>
          <w:bCs/>
          <w:color w:val="25282B"/>
          <w:sz w:val="28"/>
          <w:szCs w:val="28"/>
        </w:rPr>
        <w:t>ПОФЕССИОГРАММА</w:t>
      </w:r>
    </w:p>
    <w:p w:rsidR="001736F9" w:rsidRDefault="001736F9" w:rsidP="001736F9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</w:p>
    <w:p w:rsidR="001736F9" w:rsidRPr="001736F9" w:rsidRDefault="001736F9" w:rsidP="001736F9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 w:rsidRPr="001736F9">
        <w:rPr>
          <w:b/>
          <w:bCs/>
          <w:color w:val="25282B"/>
          <w:sz w:val="28"/>
          <w:szCs w:val="28"/>
        </w:rPr>
        <w:t>ПРЕПОДАВАТЕЛЬ</w:t>
      </w:r>
    </w:p>
    <w:p w:rsidR="001736F9" w:rsidRDefault="001736F9" w:rsidP="001736F9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</w:rPr>
      </w:pPr>
    </w:p>
    <w:p w:rsidR="001736F9" w:rsidRPr="001736F9" w:rsidRDefault="001736F9" w:rsidP="001736F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736F9">
        <w:rPr>
          <w:b/>
          <w:bCs/>
          <w:color w:val="25282B"/>
          <w:sz w:val="28"/>
          <w:szCs w:val="28"/>
        </w:rPr>
        <w:t>Описание профессии:</w:t>
      </w:r>
    </w:p>
    <w:p w:rsidR="001736F9" w:rsidRPr="001736F9" w:rsidRDefault="001736F9" w:rsidP="001736F9">
      <w:pPr>
        <w:pStyle w:val="a3"/>
        <w:spacing w:before="150" w:beforeAutospacing="0" w:after="150" w:afterAutospacing="0"/>
        <w:jc w:val="both"/>
        <w:rPr>
          <w:color w:val="25282B"/>
          <w:sz w:val="28"/>
          <w:szCs w:val="28"/>
        </w:rPr>
      </w:pPr>
      <w:r w:rsidRPr="001736F9">
        <w:rPr>
          <w:color w:val="25282B"/>
          <w:sz w:val="28"/>
          <w:szCs w:val="28"/>
        </w:rPr>
        <w:t>Педагог - лицо, занимающееся преподавательской и воспитательной работой. В профессии учителя различают ряд специальностей: преподаватели в колледжах, университетах и других вузах; преподаватель в системе дошкольного воспитания и обучения, преподаватель начальной школы, преподаватель в системе специального образования, преподаватель-организатор, социальный педагог, педагог дополнительного образования, педагог-психолог, педагог по физической культуре, педагог профессионального обучения и другие.</w:t>
      </w:r>
    </w:p>
    <w:p w:rsidR="001736F9" w:rsidRPr="001736F9" w:rsidRDefault="001736F9" w:rsidP="001736F9">
      <w:pPr>
        <w:pStyle w:val="a3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736F9">
        <w:rPr>
          <w:color w:val="25282B"/>
          <w:sz w:val="28"/>
          <w:szCs w:val="28"/>
        </w:rPr>
        <w:t> </w:t>
      </w:r>
    </w:p>
    <w:p w:rsidR="001736F9" w:rsidRPr="001736F9" w:rsidRDefault="001736F9" w:rsidP="001736F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736F9">
        <w:rPr>
          <w:b/>
          <w:bCs/>
          <w:color w:val="25282B"/>
          <w:sz w:val="28"/>
          <w:szCs w:val="28"/>
        </w:rPr>
        <w:t>Тип и класс профессии:</w:t>
      </w:r>
    </w:p>
    <w:p w:rsidR="001736F9" w:rsidRPr="001736F9" w:rsidRDefault="001736F9" w:rsidP="001736F9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736F9">
        <w:rPr>
          <w:color w:val="25282B"/>
          <w:sz w:val="28"/>
          <w:szCs w:val="28"/>
        </w:rPr>
        <w:t>тип - человек-человек, класс – эвристический</w:t>
      </w:r>
    </w:p>
    <w:p w:rsidR="001736F9" w:rsidRDefault="001736F9" w:rsidP="001736F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736F9" w:rsidRPr="001736F9" w:rsidRDefault="001736F9" w:rsidP="001736F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736F9">
        <w:rPr>
          <w:b/>
          <w:bCs/>
          <w:color w:val="25282B"/>
          <w:sz w:val="28"/>
          <w:szCs w:val="28"/>
        </w:rPr>
        <w:t>Содержание деятельности:</w:t>
      </w:r>
    </w:p>
    <w:p w:rsidR="001736F9" w:rsidRPr="001736F9" w:rsidRDefault="001736F9" w:rsidP="001736F9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736F9">
        <w:rPr>
          <w:color w:val="25282B"/>
          <w:sz w:val="28"/>
          <w:szCs w:val="28"/>
        </w:rPr>
        <w:t>Преподаватель отвечает за образовательный процесс, он обучает, передает учащимся знания по определенному предмету в разных форматах (уроки, лекции, семинары, тренинги); способствует тому, чтобы учащиеся стремились к освоению новых знаний, он помогает ученикам раскрыть свой творческий потенциал, способности и возможности; участвует в разработке и внедрении образовательных учебных программ, составляет тематические и урочные планы; строит программу обучения с учетом возрастных особенностей учащихся; объясняет новый материал доступными, подходящими для возраста и индивидуальных особенностей учащихся средствами, разбирает примеры на закрепление материала, контролирует его усвоение учащимися; использует различные наглядные пособия, презентации на интерактивных досках и другие современные технические устройства; оформляет документацию (журналы посещаемости, успеваемости, отчеты); изучает индивидуальные особенности учащихся и при необходимости оказывает на них воспитательное, психолого-педагогическое влияние, проводит разъяснительную работу; организует групповые внеклассные мероприятия, дополнительные занятия, факультативы, кружки, проводит собрания (в том числе родительские).</w:t>
      </w:r>
    </w:p>
    <w:p w:rsidR="001736F9" w:rsidRDefault="001736F9" w:rsidP="001736F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736F9" w:rsidRPr="001736F9" w:rsidRDefault="001736F9" w:rsidP="001736F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736F9">
        <w:rPr>
          <w:b/>
          <w:bCs/>
          <w:color w:val="25282B"/>
          <w:sz w:val="28"/>
          <w:szCs w:val="28"/>
        </w:rPr>
        <w:t>Требования к знаниям и умениям:</w:t>
      </w:r>
    </w:p>
    <w:p w:rsidR="001736F9" w:rsidRPr="001736F9" w:rsidRDefault="001736F9" w:rsidP="001736F9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736F9">
        <w:rPr>
          <w:color w:val="25282B"/>
          <w:sz w:val="28"/>
          <w:szCs w:val="28"/>
        </w:rPr>
        <w:t xml:space="preserve">- увлечь, заинтересовать учебным материалом, повести за собой; - организовать процесс обучения в группе учащихся, обеспечить дисциплину на уроке; - доходчиво, четко, ясно и убедительно объяснять учащимся материал по своему предмету; - иметь навыки общения и взаимодействия с разными людьми; - противостоять воздействию </w:t>
      </w:r>
      <w:proofErr w:type="spellStart"/>
      <w:r w:rsidRPr="001736F9">
        <w:rPr>
          <w:color w:val="25282B"/>
          <w:sz w:val="28"/>
          <w:szCs w:val="28"/>
        </w:rPr>
        <w:t>стрессогенных</w:t>
      </w:r>
      <w:proofErr w:type="spellEnd"/>
      <w:r w:rsidRPr="001736F9">
        <w:rPr>
          <w:color w:val="25282B"/>
          <w:sz w:val="28"/>
          <w:szCs w:val="28"/>
        </w:rPr>
        <w:t xml:space="preserve"> факторов, контролировать ситуацию в учебной группе, проявляя психическую и </w:t>
      </w:r>
      <w:r w:rsidRPr="001736F9">
        <w:rPr>
          <w:color w:val="25282B"/>
          <w:sz w:val="28"/>
          <w:szCs w:val="28"/>
        </w:rPr>
        <w:lastRenderedPageBreak/>
        <w:t xml:space="preserve">эмоциональную уравновешенность; - уверенно пользоваться современными техническими устройствами (персональным компьютером, интерактивными досками и т. п.); - распределять свое внимание по ходу урока, одновременно фиксируя в сознании логику изложения материала, а также все, что в это время происходит в классе; - проявлять </w:t>
      </w:r>
      <w:proofErr w:type="spellStart"/>
      <w:r w:rsidRPr="001736F9">
        <w:rPr>
          <w:color w:val="25282B"/>
          <w:sz w:val="28"/>
          <w:szCs w:val="28"/>
        </w:rPr>
        <w:t>эмпатию</w:t>
      </w:r>
      <w:proofErr w:type="spellEnd"/>
      <w:r w:rsidRPr="001736F9">
        <w:rPr>
          <w:color w:val="25282B"/>
          <w:sz w:val="28"/>
          <w:szCs w:val="28"/>
        </w:rPr>
        <w:t xml:space="preserve"> к эмоциональному состоянию учащихся.</w:t>
      </w:r>
    </w:p>
    <w:p w:rsidR="001736F9" w:rsidRDefault="001736F9" w:rsidP="001736F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736F9" w:rsidRPr="001736F9" w:rsidRDefault="001736F9" w:rsidP="001736F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736F9">
        <w:rPr>
          <w:b/>
          <w:bCs/>
          <w:color w:val="25282B"/>
          <w:sz w:val="28"/>
          <w:szCs w:val="28"/>
        </w:rPr>
        <w:t xml:space="preserve">Требования к </w:t>
      </w:r>
      <w:proofErr w:type="spellStart"/>
      <w:r w:rsidRPr="001736F9">
        <w:rPr>
          <w:b/>
          <w:bCs/>
          <w:color w:val="25282B"/>
          <w:sz w:val="28"/>
          <w:szCs w:val="28"/>
        </w:rPr>
        <w:t>индивидуальнм</w:t>
      </w:r>
      <w:proofErr w:type="spellEnd"/>
      <w:r w:rsidRPr="001736F9">
        <w:rPr>
          <w:b/>
          <w:bCs/>
          <w:color w:val="25282B"/>
          <w:sz w:val="28"/>
          <w:szCs w:val="28"/>
        </w:rPr>
        <w:t xml:space="preserve"> особенностям специалиста:</w:t>
      </w:r>
    </w:p>
    <w:p w:rsidR="001736F9" w:rsidRPr="001736F9" w:rsidRDefault="001736F9" w:rsidP="001736F9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736F9">
        <w:rPr>
          <w:color w:val="25282B"/>
          <w:sz w:val="28"/>
          <w:szCs w:val="28"/>
        </w:rPr>
        <w:t xml:space="preserve">эмоциональная устойчивость, организованность, стремление развиваться, наблюдательность, </w:t>
      </w:r>
      <w:proofErr w:type="spellStart"/>
      <w:r w:rsidRPr="001736F9">
        <w:rPr>
          <w:color w:val="25282B"/>
          <w:sz w:val="28"/>
          <w:szCs w:val="28"/>
        </w:rPr>
        <w:t>эмпатия</w:t>
      </w:r>
      <w:proofErr w:type="spellEnd"/>
      <w:r w:rsidRPr="001736F9">
        <w:rPr>
          <w:color w:val="25282B"/>
          <w:sz w:val="28"/>
          <w:szCs w:val="28"/>
        </w:rPr>
        <w:t>, способность анализировать и синтезировать информацию, развитые коммуникативные навыки, способность к логическому мышлению, способность концентрировать внимание, хорошо развиты память и мышление, эрудированность, грамотная устная и письменная речь, социальный интеллект, активность.</w:t>
      </w:r>
    </w:p>
    <w:p w:rsidR="001736F9" w:rsidRDefault="001736F9" w:rsidP="001736F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736F9" w:rsidRPr="001736F9" w:rsidRDefault="001736F9" w:rsidP="001736F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736F9">
        <w:rPr>
          <w:b/>
          <w:bCs/>
          <w:color w:val="25282B"/>
          <w:sz w:val="28"/>
          <w:szCs w:val="28"/>
        </w:rPr>
        <w:t>Условия труда:</w:t>
      </w:r>
    </w:p>
    <w:p w:rsidR="001736F9" w:rsidRPr="001736F9" w:rsidRDefault="001736F9" w:rsidP="001736F9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736F9">
        <w:rPr>
          <w:color w:val="25282B"/>
          <w:sz w:val="28"/>
          <w:szCs w:val="28"/>
        </w:rPr>
        <w:t>преподаватель работает в помещении, большую часть времени он проводит стоя, либо двигаясь по аудитории, в режиме интенсивного общения с учениками; рабочий день нормированный; высокий уровень социального взаимодействия; высокий уровень моральной ответственности за результат своей профессиональной деятельности.</w:t>
      </w:r>
    </w:p>
    <w:p w:rsidR="001736F9" w:rsidRDefault="001736F9" w:rsidP="001736F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736F9" w:rsidRPr="001736F9" w:rsidRDefault="001736F9" w:rsidP="001736F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736F9">
        <w:rPr>
          <w:b/>
          <w:bCs/>
          <w:color w:val="25282B"/>
          <w:sz w:val="28"/>
          <w:szCs w:val="28"/>
        </w:rPr>
        <w:t>Медицинские противопоказания:</w:t>
      </w:r>
    </w:p>
    <w:p w:rsidR="001736F9" w:rsidRPr="001736F9" w:rsidRDefault="001736F9" w:rsidP="001736F9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736F9">
        <w:rPr>
          <w:color w:val="25282B"/>
          <w:sz w:val="28"/>
          <w:szCs w:val="28"/>
        </w:rPr>
        <w:t>неврологические и психиатрические заболевания, хронические инфекционные заболевания, нарушения речи, зрения, слуха.</w:t>
      </w:r>
    </w:p>
    <w:p w:rsidR="001736F9" w:rsidRDefault="001736F9" w:rsidP="001736F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736F9" w:rsidRPr="001736F9" w:rsidRDefault="001736F9" w:rsidP="001736F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736F9">
        <w:rPr>
          <w:b/>
          <w:bCs/>
          <w:color w:val="25282B"/>
          <w:sz w:val="28"/>
          <w:szCs w:val="28"/>
        </w:rPr>
        <w:t>Базовое образование:</w:t>
      </w:r>
    </w:p>
    <w:p w:rsidR="001736F9" w:rsidRPr="001736F9" w:rsidRDefault="001736F9" w:rsidP="001736F9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736F9">
        <w:rPr>
          <w:color w:val="25282B"/>
          <w:sz w:val="28"/>
          <w:szCs w:val="28"/>
        </w:rPr>
        <w:t>высшее профессиональное образование</w:t>
      </w:r>
    </w:p>
    <w:p w:rsidR="001736F9" w:rsidRDefault="001736F9" w:rsidP="001736F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736F9" w:rsidRPr="001736F9" w:rsidRDefault="001736F9" w:rsidP="001736F9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bookmarkStart w:id="0" w:name="_GoBack"/>
      <w:bookmarkEnd w:id="0"/>
      <w:r w:rsidRPr="001736F9">
        <w:rPr>
          <w:b/>
          <w:bCs/>
          <w:color w:val="25282B"/>
          <w:sz w:val="28"/>
          <w:szCs w:val="28"/>
        </w:rPr>
        <w:t>Перспективы карьерного роста:</w:t>
      </w:r>
    </w:p>
    <w:p w:rsidR="001736F9" w:rsidRPr="001736F9" w:rsidRDefault="001736F9" w:rsidP="001736F9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736F9">
        <w:rPr>
          <w:color w:val="25282B"/>
          <w:sz w:val="28"/>
          <w:szCs w:val="28"/>
        </w:rPr>
        <w:t>повышение квалификации, научная и исследовательская деятельность</w:t>
      </w:r>
    </w:p>
    <w:p w:rsidR="004910BF" w:rsidRPr="001736F9" w:rsidRDefault="004910BF" w:rsidP="001736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10BF" w:rsidRPr="0017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76"/>
    <w:rsid w:val="001736F9"/>
    <w:rsid w:val="004910BF"/>
    <w:rsid w:val="0093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8418E-9968-42D4-98A9-4A1D70F9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17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17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55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16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9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1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4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0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3295</Characters>
  <Application>Microsoft Office Word</Application>
  <DocSecurity>0</DocSecurity>
  <Lines>63</Lines>
  <Paragraphs>20</Paragraphs>
  <ScaleCrop>false</ScaleCrop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Анна</dc:creator>
  <cp:keywords/>
  <dc:description/>
  <cp:lastModifiedBy>Фатеева Анна</cp:lastModifiedBy>
  <cp:revision>2</cp:revision>
  <dcterms:created xsi:type="dcterms:W3CDTF">2023-04-27T10:04:00Z</dcterms:created>
  <dcterms:modified xsi:type="dcterms:W3CDTF">2023-04-27T10:05:00Z</dcterms:modified>
</cp:coreProperties>
</file>